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C443" w14:textId="77777777" w:rsidR="00A316B8" w:rsidRPr="00EA71AC" w:rsidRDefault="00A316B8" w:rsidP="00AB7080">
      <w:pPr>
        <w:spacing w:after="0" w:line="24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14:paraId="5D983480" w14:textId="77777777" w:rsidR="001A5031" w:rsidRPr="00EA71AC" w:rsidRDefault="00FB2DBF" w:rsidP="00AB7080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EA71AC">
        <w:rPr>
          <w:rFonts w:asciiTheme="minorHAnsi" w:hAnsiTheme="minorHAnsi" w:cs="Arial"/>
          <w:b/>
          <w:sz w:val="20"/>
          <w:szCs w:val="20"/>
        </w:rPr>
        <w:t>POSTANOWIENIA DODATKOWE I ODMIENNE OD OGÓLNYCH WARUNKÓW UBEZPIECZENIA EDU PLUS</w:t>
      </w:r>
      <w:r w:rsidRPr="00EA71AC">
        <w:rPr>
          <w:rFonts w:asciiTheme="minorHAnsi" w:hAnsiTheme="minorHAnsi" w:cs="Arial"/>
          <w:sz w:val="20"/>
          <w:szCs w:val="20"/>
        </w:rPr>
        <w:br/>
        <w:t xml:space="preserve">zatwierdzonych uchwałą nr </w:t>
      </w:r>
      <w:r w:rsidR="004B286C" w:rsidRPr="00EA71AC">
        <w:rPr>
          <w:rFonts w:asciiTheme="minorHAnsi" w:hAnsiTheme="minorHAnsi" w:cs="Arial"/>
          <w:sz w:val="20"/>
          <w:szCs w:val="20"/>
        </w:rPr>
        <w:t>01/03/03/2020</w:t>
      </w:r>
      <w:r w:rsidRPr="00EA71AC">
        <w:rPr>
          <w:rFonts w:asciiTheme="minorHAnsi" w:hAnsiTheme="minorHAnsi" w:cs="Arial"/>
          <w:sz w:val="20"/>
          <w:szCs w:val="20"/>
        </w:rPr>
        <w:t xml:space="preserve"> Zarządu </w:t>
      </w:r>
      <w:r w:rsidR="00434736" w:rsidRPr="00EA71AC">
        <w:rPr>
          <w:rFonts w:asciiTheme="minorHAnsi" w:hAnsiTheme="minorHAnsi" w:cs="Arial"/>
          <w:sz w:val="20"/>
          <w:szCs w:val="20"/>
        </w:rPr>
        <w:t xml:space="preserve">Interrisk TU S.A. VIG </w:t>
      </w:r>
      <w:r w:rsidRPr="00EA71AC">
        <w:rPr>
          <w:rFonts w:asciiTheme="minorHAnsi" w:hAnsiTheme="minorHAnsi" w:cs="Arial"/>
          <w:sz w:val="20"/>
          <w:szCs w:val="20"/>
        </w:rPr>
        <w:t xml:space="preserve">z dnia </w:t>
      </w:r>
      <w:r w:rsidR="004B286C" w:rsidRPr="00EA71AC">
        <w:rPr>
          <w:rFonts w:asciiTheme="minorHAnsi" w:hAnsiTheme="minorHAnsi" w:cs="Arial"/>
          <w:sz w:val="20"/>
          <w:szCs w:val="20"/>
        </w:rPr>
        <w:t>3 marca 2020</w:t>
      </w:r>
      <w:r w:rsidR="006D4556" w:rsidRPr="00EA71AC">
        <w:rPr>
          <w:rFonts w:asciiTheme="minorHAnsi" w:hAnsiTheme="minorHAnsi" w:cs="Arial"/>
          <w:sz w:val="20"/>
          <w:szCs w:val="20"/>
        </w:rPr>
        <w:t xml:space="preserve"> roku</w:t>
      </w:r>
    </w:p>
    <w:p w14:paraId="3322FD80" w14:textId="77777777" w:rsidR="004B286C" w:rsidRPr="00EA71AC" w:rsidRDefault="004B286C" w:rsidP="004B2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pl-PL"/>
        </w:rPr>
      </w:pPr>
    </w:p>
    <w:p w14:paraId="6063D9A9" w14:textId="77777777" w:rsidR="004B286C" w:rsidRPr="00EA71AC" w:rsidRDefault="00FB2DBF" w:rsidP="004B286C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EA71AC">
        <w:rPr>
          <w:rFonts w:asciiTheme="minorHAnsi" w:hAnsiTheme="minorHAnsi" w:cs="Arial"/>
          <w:sz w:val="20"/>
          <w:szCs w:val="20"/>
        </w:rPr>
        <w:t xml:space="preserve">Działając na podstawie art. 812 § 8 k.c. InterRisk Towarzystwo Ubezpieczeń Spółka Akcyjna </w:t>
      </w:r>
      <w:proofErr w:type="spellStart"/>
      <w:r w:rsidRPr="00EA71AC">
        <w:rPr>
          <w:rFonts w:asciiTheme="minorHAnsi" w:hAnsiTheme="minorHAnsi" w:cs="Arial"/>
          <w:sz w:val="20"/>
          <w:szCs w:val="20"/>
        </w:rPr>
        <w:t>Vienna</w:t>
      </w:r>
      <w:proofErr w:type="spellEnd"/>
      <w:r w:rsidRPr="00EA71A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A71AC">
        <w:rPr>
          <w:rFonts w:asciiTheme="minorHAnsi" w:hAnsiTheme="minorHAnsi" w:cs="Arial"/>
          <w:sz w:val="20"/>
          <w:szCs w:val="20"/>
        </w:rPr>
        <w:t>Insurance</w:t>
      </w:r>
      <w:proofErr w:type="spellEnd"/>
      <w:r w:rsidRPr="00EA71A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A71AC">
        <w:rPr>
          <w:rFonts w:asciiTheme="minorHAnsi" w:hAnsiTheme="minorHAnsi" w:cs="Arial"/>
          <w:sz w:val="20"/>
          <w:szCs w:val="20"/>
        </w:rPr>
        <w:t>Group</w:t>
      </w:r>
      <w:proofErr w:type="spellEnd"/>
      <w:r w:rsidRPr="00EA71AC">
        <w:rPr>
          <w:rFonts w:asciiTheme="minorHAnsi" w:hAnsiTheme="minorHAnsi" w:cs="Arial"/>
          <w:sz w:val="20"/>
          <w:szCs w:val="20"/>
        </w:rPr>
        <w:t xml:space="preserve"> wskazuje różnice pomiędzy proponowaną treścią OWU EDU PLUS zatwierdzonych uchwałą                              </w:t>
      </w:r>
      <w:r w:rsidR="004B286C" w:rsidRPr="00EA71AC">
        <w:rPr>
          <w:rFonts w:asciiTheme="minorHAnsi" w:hAnsiTheme="minorHAnsi" w:cs="Arial"/>
          <w:sz w:val="20"/>
          <w:szCs w:val="20"/>
        </w:rPr>
        <w:t>nr 01/03/03/2020 Zarządu Interrisk TU S.A. VIG z dnia 3 marca 2020 roku</w:t>
      </w:r>
    </w:p>
    <w:p w14:paraId="71A21124" w14:textId="77777777" w:rsidR="00FB2DBF" w:rsidRPr="00EA71AC" w:rsidRDefault="00FB2DBF" w:rsidP="00AB7080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EA71AC">
        <w:rPr>
          <w:rFonts w:asciiTheme="minorHAnsi" w:hAnsiTheme="minorHAnsi" w:cs="Arial"/>
          <w:sz w:val="20"/>
          <w:szCs w:val="20"/>
        </w:rPr>
        <w:br/>
        <w:t>Dla potrzeb niniejszej oferty/umowy ubezpieczenia wprowadza się następujące postanowienia dodatkowe lub odmienne od OWU EDU PLUS:</w:t>
      </w:r>
    </w:p>
    <w:p w14:paraId="71788FBB" w14:textId="77777777" w:rsidR="00AB00E0" w:rsidRPr="00EA71AC" w:rsidRDefault="00AB00E0" w:rsidP="00AB7080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392EEA4D" w14:textId="77777777" w:rsidR="00842D7B" w:rsidRPr="00EA71AC" w:rsidRDefault="00AB00E0" w:rsidP="00842D7B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EA71AC">
        <w:rPr>
          <w:rFonts w:asciiTheme="minorHAnsi" w:eastAsia="Arial Unicode MS" w:hAnsiTheme="minorHAnsi" w:cs="Arial Unicode MS"/>
          <w:sz w:val="20"/>
          <w:szCs w:val="20"/>
        </w:rPr>
        <w:t xml:space="preserve">  </w:t>
      </w:r>
      <w:r w:rsidR="00842D7B" w:rsidRPr="00EA71AC">
        <w:rPr>
          <w:rFonts w:asciiTheme="minorHAnsi" w:eastAsia="Arial Unicode MS" w:hAnsiTheme="minorHAnsi" w:cs="Arial Unicode MS"/>
          <w:sz w:val="20"/>
          <w:szCs w:val="20"/>
        </w:rPr>
        <w:t xml:space="preserve">  </w:t>
      </w:r>
      <w:r w:rsidR="003E7284" w:rsidRPr="00EA71AC">
        <w:rPr>
          <w:rFonts w:asciiTheme="minorHAnsi" w:hAnsiTheme="minorHAnsi" w:cs="Arial"/>
          <w:b/>
          <w:sz w:val="20"/>
          <w:szCs w:val="20"/>
        </w:rPr>
        <w:t>§ 2 pkt 2</w:t>
      </w:r>
      <w:r w:rsidR="004B286C" w:rsidRPr="00EA71AC">
        <w:rPr>
          <w:rFonts w:asciiTheme="minorHAnsi" w:hAnsiTheme="minorHAnsi" w:cs="Arial"/>
          <w:b/>
          <w:sz w:val="20"/>
          <w:szCs w:val="20"/>
        </w:rPr>
        <w:t>8</w:t>
      </w:r>
      <w:r w:rsidR="00842D7B" w:rsidRPr="00EA71AC">
        <w:rPr>
          <w:rFonts w:asciiTheme="minorHAnsi" w:hAnsiTheme="minorHAnsi" w:cs="Arial"/>
          <w:b/>
          <w:sz w:val="20"/>
          <w:szCs w:val="20"/>
        </w:rPr>
        <w:t>) otrzymuje brzmienie:</w:t>
      </w:r>
    </w:p>
    <w:p w14:paraId="57DF5F11" w14:textId="77777777" w:rsidR="00842D7B" w:rsidRPr="00EA71AC" w:rsidRDefault="003E7284" w:rsidP="00842D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  <w:szCs w:val="20"/>
          <w:lang w:eastAsia="pl-PL"/>
        </w:rPr>
      </w:pPr>
      <w:r w:rsidRPr="00EA71AC">
        <w:rPr>
          <w:rFonts w:asciiTheme="minorHAnsi" w:hAnsiTheme="minorHAnsi" w:cs="MyriadPro-Regular"/>
          <w:sz w:val="20"/>
          <w:szCs w:val="20"/>
          <w:lang w:eastAsia="pl-PL"/>
        </w:rPr>
        <w:t xml:space="preserve">          „2</w:t>
      </w:r>
      <w:r w:rsidR="004B286C" w:rsidRPr="00EA71AC">
        <w:rPr>
          <w:rFonts w:asciiTheme="minorHAnsi" w:hAnsiTheme="minorHAnsi" w:cs="MyriadPro-Regular"/>
          <w:sz w:val="20"/>
          <w:szCs w:val="20"/>
          <w:lang w:eastAsia="pl-PL"/>
        </w:rPr>
        <w:t>8</w:t>
      </w:r>
      <w:r w:rsidR="00842D7B" w:rsidRPr="00EA71AC">
        <w:rPr>
          <w:rFonts w:asciiTheme="minorHAnsi" w:hAnsiTheme="minorHAnsi" w:cs="MyriadPro-Regular"/>
          <w:sz w:val="20"/>
          <w:szCs w:val="20"/>
          <w:lang w:eastAsia="pl-PL"/>
        </w:rPr>
        <w:t xml:space="preserve">) </w:t>
      </w:r>
      <w:r w:rsidR="00842D7B" w:rsidRPr="00EA71AC">
        <w:rPr>
          <w:rFonts w:asciiTheme="minorHAnsi" w:hAnsiTheme="minorHAnsi" w:cs="MyriadPro-Bold"/>
          <w:b/>
          <w:bCs/>
          <w:sz w:val="20"/>
          <w:szCs w:val="20"/>
          <w:lang w:eastAsia="pl-PL"/>
        </w:rPr>
        <w:t xml:space="preserve">koszty leczenia </w:t>
      </w:r>
      <w:r w:rsidR="00842D7B" w:rsidRPr="00EA71AC">
        <w:rPr>
          <w:rFonts w:asciiTheme="minorHAnsi" w:hAnsiTheme="minorHAnsi" w:cs="MyriadPro-Regular"/>
          <w:sz w:val="20"/>
          <w:szCs w:val="20"/>
          <w:lang w:eastAsia="pl-PL"/>
        </w:rPr>
        <w:t>- poniesione na terytorium Rzeczpospolitej Polskiej, niezbędne z medycznego punktu widzenia i udokumentowane koszty z tytułu:</w:t>
      </w:r>
    </w:p>
    <w:p w14:paraId="2F4EF9E0" w14:textId="77777777" w:rsidR="00842D7B" w:rsidRPr="00EA71AC" w:rsidRDefault="004B286C" w:rsidP="00842D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  <w:szCs w:val="20"/>
          <w:lang w:eastAsia="pl-PL"/>
        </w:rPr>
      </w:pPr>
      <w:r w:rsidRPr="00EA71AC">
        <w:rPr>
          <w:rFonts w:asciiTheme="minorHAnsi" w:hAnsiTheme="minorHAnsi" w:cs="MyriadPro-Regular"/>
          <w:sz w:val="20"/>
          <w:szCs w:val="20"/>
          <w:lang w:eastAsia="pl-PL"/>
        </w:rPr>
        <w:t xml:space="preserve">           a) wizyt lekarskich z wyłączeniem wizyt stomatologicznych</w:t>
      </w:r>
    </w:p>
    <w:p w14:paraId="03D4D308" w14:textId="77777777" w:rsidR="00842D7B" w:rsidRPr="00EA71AC" w:rsidRDefault="00842D7B" w:rsidP="00842D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  <w:szCs w:val="20"/>
          <w:lang w:eastAsia="pl-PL"/>
        </w:rPr>
      </w:pPr>
      <w:r w:rsidRPr="00EA71AC">
        <w:rPr>
          <w:rFonts w:asciiTheme="minorHAnsi" w:hAnsiTheme="minorHAnsi" w:cs="MyriadPro-Regular"/>
          <w:sz w:val="20"/>
          <w:szCs w:val="20"/>
          <w:lang w:eastAsia="pl-PL"/>
        </w:rPr>
        <w:t xml:space="preserve">           b) zabiegów ambulatoryjnych,</w:t>
      </w:r>
    </w:p>
    <w:p w14:paraId="16B0866B" w14:textId="77777777" w:rsidR="00842D7B" w:rsidRPr="00EA71AC" w:rsidRDefault="00842D7B" w:rsidP="00842D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  <w:szCs w:val="20"/>
          <w:lang w:eastAsia="pl-PL"/>
        </w:rPr>
      </w:pPr>
      <w:r w:rsidRPr="00EA71AC">
        <w:rPr>
          <w:rFonts w:asciiTheme="minorHAnsi" w:hAnsiTheme="minorHAnsi" w:cs="MyriadPro-Regular"/>
          <w:sz w:val="20"/>
          <w:szCs w:val="20"/>
          <w:lang w:eastAsia="pl-PL"/>
        </w:rPr>
        <w:t xml:space="preserve">           c) badań zleconych przez lekarza prowadzącego leczenie,</w:t>
      </w:r>
    </w:p>
    <w:p w14:paraId="0D21664E" w14:textId="77777777" w:rsidR="00842D7B" w:rsidRPr="00EA71AC" w:rsidRDefault="00842D7B" w:rsidP="00842D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  <w:szCs w:val="20"/>
          <w:lang w:eastAsia="pl-PL"/>
        </w:rPr>
      </w:pPr>
      <w:r w:rsidRPr="00EA71AC">
        <w:rPr>
          <w:rFonts w:asciiTheme="minorHAnsi" w:hAnsiTheme="minorHAnsi" w:cs="MyriadPro-Regular"/>
          <w:sz w:val="20"/>
          <w:szCs w:val="20"/>
          <w:lang w:eastAsia="pl-PL"/>
        </w:rPr>
        <w:t xml:space="preserve">           d) pobytu w szpitalu,</w:t>
      </w:r>
    </w:p>
    <w:p w14:paraId="555E70FD" w14:textId="77777777" w:rsidR="00842D7B" w:rsidRPr="00EA71AC" w:rsidRDefault="00842D7B" w:rsidP="00842D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  <w:szCs w:val="20"/>
          <w:lang w:eastAsia="pl-PL"/>
        </w:rPr>
      </w:pPr>
      <w:r w:rsidRPr="00EA71AC">
        <w:rPr>
          <w:rFonts w:asciiTheme="minorHAnsi" w:hAnsiTheme="minorHAnsi" w:cs="MyriadPro-Regular"/>
          <w:sz w:val="20"/>
          <w:szCs w:val="20"/>
          <w:lang w:eastAsia="pl-PL"/>
        </w:rPr>
        <w:t xml:space="preserve">           e) operacji, za wyjątkiem operacji plastycznych,</w:t>
      </w:r>
    </w:p>
    <w:p w14:paraId="23216BA9" w14:textId="77777777" w:rsidR="00842D7B" w:rsidRPr="00EA71AC" w:rsidRDefault="00842D7B" w:rsidP="00842D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MyriadPro-Regular"/>
          <w:sz w:val="20"/>
          <w:szCs w:val="20"/>
          <w:lang w:eastAsia="pl-PL"/>
        </w:rPr>
      </w:pPr>
      <w:r w:rsidRPr="00EA71AC">
        <w:rPr>
          <w:rFonts w:asciiTheme="minorHAnsi" w:hAnsiTheme="minorHAnsi" w:cs="MyriadPro-Regular"/>
          <w:sz w:val="20"/>
          <w:szCs w:val="20"/>
          <w:lang w:eastAsia="pl-PL"/>
        </w:rPr>
        <w:t xml:space="preserve">  f ) zakupu środków opatrunkowych przepisanych przez lekarza;</w:t>
      </w:r>
    </w:p>
    <w:p w14:paraId="542BEC63" w14:textId="77777777" w:rsidR="00842D7B" w:rsidRPr="00EA71AC" w:rsidRDefault="00842D7B" w:rsidP="00842D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MyriadPro-Regular"/>
          <w:sz w:val="20"/>
          <w:szCs w:val="20"/>
          <w:lang w:eastAsia="pl-PL"/>
        </w:rPr>
      </w:pPr>
      <w:r w:rsidRPr="00EA71AC">
        <w:rPr>
          <w:rFonts w:asciiTheme="minorHAnsi" w:hAnsiTheme="minorHAnsi" w:cs="MyriadPro-Regular"/>
          <w:sz w:val="20"/>
          <w:szCs w:val="20"/>
          <w:lang w:eastAsia="pl-PL"/>
        </w:rPr>
        <w:t xml:space="preserve">  g) rehabilitacji zleconej przez lekarza prowadzącego leczenie,</w:t>
      </w:r>
    </w:p>
    <w:p w14:paraId="3418826F" w14:textId="77777777" w:rsidR="00842D7B" w:rsidRPr="00EA71AC" w:rsidRDefault="00842D7B" w:rsidP="00D77A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MyriadPro-Regular"/>
          <w:sz w:val="20"/>
          <w:szCs w:val="20"/>
          <w:lang w:eastAsia="pl-PL"/>
        </w:rPr>
      </w:pPr>
      <w:r w:rsidRPr="00EA71AC">
        <w:rPr>
          <w:rFonts w:asciiTheme="minorHAnsi" w:hAnsiTheme="minorHAnsi" w:cs="MyriadPro-Regular"/>
          <w:sz w:val="20"/>
          <w:szCs w:val="20"/>
          <w:lang w:eastAsia="pl-PL"/>
        </w:rPr>
        <w:t xml:space="preserve">  h) odbudowy stomatologicznej uszkodzonego  lub utraconego zęba stałego.”</w:t>
      </w:r>
    </w:p>
    <w:p w14:paraId="504271FC" w14:textId="201BA1EC" w:rsidR="00820595" w:rsidRPr="00EA71AC" w:rsidRDefault="00820595" w:rsidP="004B286C">
      <w:pPr>
        <w:pStyle w:val="Akapitzlist"/>
        <w:ind w:left="502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14:paraId="5A20ADF5" w14:textId="7C73ED80" w:rsidR="00820595" w:rsidRPr="00EA71AC" w:rsidRDefault="00820595" w:rsidP="0082059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 xml:space="preserve">  § 4 ust. 1 pkt. 1) </w:t>
      </w:r>
      <w:r w:rsidR="00A816C4" w:rsidRPr="00EA71AC">
        <w:rPr>
          <w:rFonts w:asciiTheme="minorHAnsi" w:hAnsiTheme="minorHAnsi" w:cstheme="minorHAnsi"/>
          <w:sz w:val="20"/>
          <w:szCs w:val="20"/>
        </w:rPr>
        <w:t xml:space="preserve">dodaje się lit. m) </w:t>
      </w:r>
      <w:r w:rsidRPr="00EA71AC">
        <w:rPr>
          <w:rFonts w:asciiTheme="minorHAnsi" w:hAnsiTheme="minorHAnsi" w:cstheme="minorHAnsi"/>
          <w:sz w:val="20"/>
          <w:szCs w:val="20"/>
        </w:rPr>
        <w:t>otrzymuje brzmienie:</w:t>
      </w:r>
    </w:p>
    <w:p w14:paraId="085CDD3D" w14:textId="57858240" w:rsidR="00820595" w:rsidRDefault="00A816C4" w:rsidP="00A816C4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>„</w:t>
      </w:r>
      <w:r w:rsidR="00820595" w:rsidRPr="00EA71AC">
        <w:rPr>
          <w:rFonts w:asciiTheme="minorHAnsi" w:hAnsiTheme="minorHAnsi" w:cstheme="minorHAnsi"/>
          <w:sz w:val="20"/>
          <w:szCs w:val="20"/>
        </w:rPr>
        <w:t xml:space="preserve">m) świadczenie za </w:t>
      </w:r>
      <w:r w:rsidR="00D1133C" w:rsidRPr="00EA71AC">
        <w:rPr>
          <w:rFonts w:asciiTheme="minorHAnsi" w:hAnsiTheme="minorHAnsi" w:cstheme="minorHAnsi"/>
          <w:sz w:val="20"/>
          <w:szCs w:val="20"/>
        </w:rPr>
        <w:t>u</w:t>
      </w:r>
      <w:r w:rsidR="00820595" w:rsidRPr="00EA71AC">
        <w:rPr>
          <w:rFonts w:asciiTheme="minorHAnsi" w:hAnsiTheme="minorHAnsi" w:cstheme="minorHAnsi"/>
          <w:sz w:val="20"/>
          <w:szCs w:val="20"/>
        </w:rPr>
        <w:t xml:space="preserve">szkodzenie ciała w wyniku NW, wymagającego interwencji lekarskiej w placówce medycznej i minimum </w:t>
      </w:r>
      <w:r w:rsidR="00B560EB">
        <w:rPr>
          <w:rFonts w:asciiTheme="minorHAnsi" w:hAnsiTheme="minorHAnsi" w:cstheme="minorHAnsi"/>
          <w:sz w:val="20"/>
          <w:szCs w:val="20"/>
          <w:highlight w:val="yellow"/>
        </w:rPr>
        <w:t>jednej</w:t>
      </w:r>
      <w:r w:rsidR="00820595" w:rsidRPr="00B560EB">
        <w:rPr>
          <w:rFonts w:asciiTheme="minorHAnsi" w:hAnsiTheme="minorHAnsi" w:cstheme="minorHAnsi"/>
          <w:sz w:val="20"/>
          <w:szCs w:val="20"/>
          <w:highlight w:val="yellow"/>
        </w:rPr>
        <w:t xml:space="preserve"> wizyt</w:t>
      </w:r>
      <w:r w:rsidR="00B560EB" w:rsidRPr="00B560EB">
        <w:rPr>
          <w:rFonts w:asciiTheme="minorHAnsi" w:hAnsiTheme="minorHAnsi" w:cstheme="minorHAnsi"/>
          <w:sz w:val="20"/>
          <w:szCs w:val="20"/>
          <w:highlight w:val="yellow"/>
        </w:rPr>
        <w:t>y</w:t>
      </w:r>
      <w:r w:rsidR="00820595" w:rsidRPr="00B560EB">
        <w:rPr>
          <w:rFonts w:asciiTheme="minorHAnsi" w:hAnsiTheme="minorHAnsi" w:cstheme="minorHAnsi"/>
          <w:sz w:val="20"/>
          <w:szCs w:val="20"/>
          <w:highlight w:val="yellow"/>
        </w:rPr>
        <w:t xml:space="preserve"> kontroln</w:t>
      </w:r>
      <w:r w:rsidR="00B560EB" w:rsidRPr="00B560EB">
        <w:rPr>
          <w:rFonts w:asciiTheme="minorHAnsi" w:hAnsiTheme="minorHAnsi" w:cstheme="minorHAnsi"/>
          <w:sz w:val="20"/>
          <w:szCs w:val="20"/>
          <w:highlight w:val="yellow"/>
        </w:rPr>
        <w:t>ej</w:t>
      </w:r>
      <w:r w:rsidRPr="00EA71AC">
        <w:rPr>
          <w:rFonts w:asciiTheme="minorHAnsi" w:hAnsiTheme="minorHAnsi" w:cstheme="minorHAnsi"/>
          <w:sz w:val="20"/>
          <w:szCs w:val="20"/>
        </w:rPr>
        <w:t>.”</w:t>
      </w:r>
    </w:p>
    <w:p w14:paraId="37E2C803" w14:textId="121FF11C" w:rsidR="0013074D" w:rsidRDefault="0013074D" w:rsidP="00A816C4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sz w:val="20"/>
          <w:szCs w:val="20"/>
        </w:rPr>
      </w:pPr>
    </w:p>
    <w:p w14:paraId="144A7952" w14:textId="77777777" w:rsidR="0013074D" w:rsidRPr="0013074D" w:rsidRDefault="0013074D" w:rsidP="0013074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13074D">
        <w:rPr>
          <w:rFonts w:asciiTheme="minorHAnsi" w:hAnsiTheme="minorHAnsi" w:cstheme="minorHAnsi"/>
          <w:b/>
          <w:sz w:val="20"/>
          <w:szCs w:val="20"/>
          <w:highlight w:val="yellow"/>
        </w:rPr>
        <w:t>§ 6 pkt. 7) otrzymuje brzmienie:</w:t>
      </w:r>
    </w:p>
    <w:p w14:paraId="5AB1DEEC" w14:textId="257AF79F" w:rsidR="0013074D" w:rsidRPr="0013074D" w:rsidRDefault="0013074D" w:rsidP="0013074D">
      <w:p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  <w:highlight w:val="yellow"/>
          <w:lang w:eastAsia="pl-PL"/>
        </w:rPr>
      </w:pPr>
      <w:r w:rsidRPr="0013074D">
        <w:rPr>
          <w:rFonts w:asciiTheme="minorHAnsi" w:hAnsiTheme="minorHAnsi" w:cstheme="minorHAnsi"/>
          <w:sz w:val="20"/>
          <w:szCs w:val="20"/>
          <w:highlight w:val="yellow"/>
          <w:lang w:eastAsia="pl-PL"/>
        </w:rPr>
        <w:t xml:space="preserve">„W przypadku pogryzienia przez psa - jednorazowe świadczenie w wysokości </w:t>
      </w:r>
      <w:r w:rsidRPr="0013074D">
        <w:rPr>
          <w:rFonts w:asciiTheme="minorHAnsi" w:hAnsiTheme="minorHAnsi" w:cstheme="minorHAnsi"/>
          <w:sz w:val="20"/>
          <w:szCs w:val="20"/>
          <w:highlight w:val="yellow"/>
          <w:lang w:eastAsia="pl-PL"/>
        </w:rPr>
        <w:t>2% SU – 500,00 PLN</w:t>
      </w:r>
      <w:r w:rsidRPr="0013074D">
        <w:rPr>
          <w:rFonts w:asciiTheme="minorHAnsi" w:hAnsiTheme="minorHAnsi" w:cstheme="minorHAnsi"/>
          <w:sz w:val="20"/>
          <w:szCs w:val="20"/>
          <w:highlight w:val="yellow"/>
          <w:lang w:eastAsia="pl-PL"/>
        </w:rPr>
        <w:t xml:space="preserve">, bez konieczności pobytu w szpitalu, wymagającego interwencji lekarskiej w placówce medycznej i minimum dwóch wizyt kontrolnych. </w:t>
      </w:r>
    </w:p>
    <w:p w14:paraId="74C1FCE4" w14:textId="77777777" w:rsidR="0013074D" w:rsidRPr="00210087" w:rsidRDefault="0013074D" w:rsidP="0013074D">
      <w:pPr>
        <w:spacing w:after="0" w:line="240" w:lineRule="auto"/>
        <w:ind w:left="567"/>
        <w:rPr>
          <w:rFonts w:asciiTheme="minorHAnsi" w:hAnsiTheme="minorHAnsi" w:cstheme="minorHAnsi"/>
          <w:sz w:val="20"/>
          <w:szCs w:val="20"/>
          <w:lang w:eastAsia="pl-PL"/>
        </w:rPr>
      </w:pPr>
      <w:r w:rsidRPr="0013074D">
        <w:rPr>
          <w:rFonts w:asciiTheme="minorHAnsi" w:hAnsiTheme="minorHAnsi" w:cstheme="minorHAnsi"/>
          <w:sz w:val="20"/>
          <w:szCs w:val="20"/>
          <w:highlight w:val="yellow"/>
          <w:lang w:eastAsia="pl-PL"/>
        </w:rPr>
        <w:t>W przypadku pokąsania, ukąszenia/użądlenia - jednorazowe świadczenie w wysokości 500,00 PLN, pod warunkiem co najmniej dwudniowego pobytu w szpitalu w wyniku pokąsania, ukąszenia/użądlenia.”</w:t>
      </w:r>
    </w:p>
    <w:p w14:paraId="2875802F" w14:textId="77777777" w:rsidR="00820595" w:rsidRPr="00EA71AC" w:rsidRDefault="00820595" w:rsidP="008205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A02F8B" w14:textId="452F0623" w:rsidR="00820595" w:rsidRPr="00EA71AC" w:rsidRDefault="00820595" w:rsidP="0082059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>W § 6 dodaje się pkt.11), który otrzymuje brzmienie:</w:t>
      </w:r>
    </w:p>
    <w:p w14:paraId="3C7095AD" w14:textId="76641E84" w:rsidR="00A816C4" w:rsidRPr="00EA71AC" w:rsidRDefault="00A816C4" w:rsidP="00A816C4">
      <w:pPr>
        <w:shd w:val="clear" w:color="auto" w:fill="FFFFFF"/>
        <w:spacing w:after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A71AC">
        <w:rPr>
          <w:rFonts w:asciiTheme="minorHAnsi" w:hAnsiTheme="minorHAnsi" w:cstheme="minorHAnsi"/>
          <w:sz w:val="20"/>
          <w:szCs w:val="20"/>
          <w:lang w:eastAsia="pl-PL"/>
        </w:rPr>
        <w:t>„</w:t>
      </w:r>
      <w:r w:rsidR="001712D7" w:rsidRPr="00EA71AC">
        <w:rPr>
          <w:rFonts w:asciiTheme="minorHAnsi" w:hAnsiTheme="minorHAnsi" w:cstheme="minorHAnsi"/>
          <w:sz w:val="20"/>
          <w:szCs w:val="20"/>
          <w:lang w:eastAsia="pl-PL"/>
        </w:rPr>
        <w:t>11</w:t>
      </w:r>
      <w:r w:rsidRPr="00EA71AC">
        <w:rPr>
          <w:rFonts w:asciiTheme="minorHAnsi" w:hAnsiTheme="minorHAnsi" w:cstheme="minorHAnsi"/>
          <w:sz w:val="20"/>
          <w:szCs w:val="20"/>
          <w:lang w:eastAsia="pl-PL"/>
        </w:rPr>
        <w:t xml:space="preserve">) uszkodzenia ciała w wyniku nieszczęśliwego wypadku - wypłata świadczenia w wysokości </w:t>
      </w:r>
      <w:r w:rsidR="00B560EB" w:rsidRPr="00B560EB">
        <w:rPr>
          <w:rFonts w:asciiTheme="minorHAnsi" w:hAnsiTheme="minorHAnsi" w:cstheme="minorHAnsi"/>
          <w:sz w:val="20"/>
          <w:szCs w:val="20"/>
          <w:highlight w:val="yellow"/>
          <w:lang w:eastAsia="pl-PL"/>
        </w:rPr>
        <w:t>25</w:t>
      </w:r>
      <w:r w:rsidRPr="00B560EB">
        <w:rPr>
          <w:rFonts w:asciiTheme="minorHAnsi" w:hAnsiTheme="minorHAnsi" w:cstheme="minorHAnsi"/>
          <w:sz w:val="20"/>
          <w:szCs w:val="20"/>
          <w:highlight w:val="yellow"/>
          <w:lang w:eastAsia="pl-PL"/>
        </w:rPr>
        <w:t>0 z</w:t>
      </w:r>
      <w:r w:rsidRPr="00EA71AC">
        <w:rPr>
          <w:rFonts w:asciiTheme="minorHAnsi" w:hAnsiTheme="minorHAnsi" w:cstheme="minorHAnsi"/>
          <w:sz w:val="20"/>
          <w:szCs w:val="20"/>
          <w:lang w:eastAsia="pl-PL"/>
        </w:rPr>
        <w:t>ł, pod warunkiem iż:</w:t>
      </w:r>
    </w:p>
    <w:p w14:paraId="0AFAEF5C" w14:textId="77777777" w:rsidR="00A816C4" w:rsidRPr="00EA71AC" w:rsidRDefault="00A816C4" w:rsidP="00A816C4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A71AC">
        <w:rPr>
          <w:rFonts w:asciiTheme="minorHAnsi" w:eastAsia="Calibri" w:hAnsiTheme="minorHAnsi" w:cstheme="minorHAnsi"/>
          <w:sz w:val="20"/>
          <w:szCs w:val="20"/>
        </w:rPr>
        <w:t>nieszczęśliwy wypadek nie pozostawił uszczerbku na zdrowiu Ubezpieczonego (0% uszczerbku na zdrowiu) oraz nie wypłacono świadczenia z tytułu ataku padaczki, wstrząśnienia mózgu, pogryzienia przez psa, pokąsania, ukąszenia/użądlenia</w:t>
      </w:r>
    </w:p>
    <w:p w14:paraId="57BD434F" w14:textId="77777777" w:rsidR="00A816C4" w:rsidRPr="00EA71AC" w:rsidRDefault="00A816C4" w:rsidP="00A816C4">
      <w:pPr>
        <w:pStyle w:val="NormalnyWeb"/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A71AC">
        <w:rPr>
          <w:rFonts w:asciiTheme="minorHAnsi" w:eastAsia="Calibri" w:hAnsiTheme="minorHAnsi" w:cstheme="minorHAnsi"/>
          <w:sz w:val="20"/>
          <w:szCs w:val="20"/>
        </w:rPr>
        <w:t>oraz</w:t>
      </w:r>
    </w:p>
    <w:p w14:paraId="12CC11F5" w14:textId="265C6FB8" w:rsidR="00A816C4" w:rsidRPr="00EA71AC" w:rsidRDefault="00A816C4" w:rsidP="00A816C4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A71AC">
        <w:rPr>
          <w:rFonts w:asciiTheme="minorHAnsi" w:eastAsia="Calibri" w:hAnsiTheme="minorHAnsi" w:cstheme="minorHAnsi"/>
          <w:sz w:val="20"/>
          <w:szCs w:val="20"/>
        </w:rPr>
        <w:t xml:space="preserve">uszkodzenie ciała wymagało interwencji lekarskiej w placówce medycznej oraz dalszego leczenia i co najmniej </w:t>
      </w:r>
      <w:r w:rsidR="00B560EB">
        <w:rPr>
          <w:rFonts w:asciiTheme="minorHAnsi" w:eastAsia="Calibri" w:hAnsiTheme="minorHAnsi" w:cstheme="minorHAnsi"/>
          <w:sz w:val="20"/>
          <w:szCs w:val="20"/>
          <w:highlight w:val="yellow"/>
        </w:rPr>
        <w:t>jednej</w:t>
      </w:r>
      <w:r w:rsidRPr="00B560EB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 wizyt</w:t>
      </w:r>
      <w:r w:rsidR="00B560EB">
        <w:rPr>
          <w:rFonts w:asciiTheme="minorHAnsi" w:eastAsia="Calibri" w:hAnsiTheme="minorHAnsi" w:cstheme="minorHAnsi"/>
          <w:sz w:val="20"/>
          <w:szCs w:val="20"/>
          <w:highlight w:val="yellow"/>
        </w:rPr>
        <w:t>y</w:t>
      </w:r>
      <w:r w:rsidRPr="00B560EB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 kontroln</w:t>
      </w:r>
      <w:r w:rsidR="00B560EB" w:rsidRPr="00B560EB">
        <w:rPr>
          <w:rFonts w:asciiTheme="minorHAnsi" w:eastAsia="Calibri" w:hAnsiTheme="minorHAnsi" w:cstheme="minorHAnsi"/>
          <w:sz w:val="20"/>
          <w:szCs w:val="20"/>
          <w:highlight w:val="yellow"/>
        </w:rPr>
        <w:t>ej</w:t>
      </w:r>
      <w:r w:rsidRPr="00EA71AC">
        <w:rPr>
          <w:rFonts w:asciiTheme="minorHAnsi" w:eastAsia="Calibri" w:hAnsiTheme="minorHAnsi" w:cstheme="minorHAnsi"/>
          <w:sz w:val="20"/>
          <w:szCs w:val="20"/>
        </w:rPr>
        <w:t xml:space="preserve"> u lekarza”</w:t>
      </w:r>
    </w:p>
    <w:p w14:paraId="7E224550" w14:textId="77777777" w:rsidR="00842D7B" w:rsidRPr="00EA71AC" w:rsidRDefault="00842D7B" w:rsidP="00842D7B">
      <w:pPr>
        <w:pStyle w:val="Akapitzli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03C9F877" w14:textId="77777777" w:rsidR="00842D7B" w:rsidRPr="00EA71AC" w:rsidRDefault="00842D7B" w:rsidP="00842D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sz w:val="20"/>
          <w:szCs w:val="20"/>
        </w:rPr>
      </w:pPr>
      <w:r w:rsidRPr="00EA71AC">
        <w:rPr>
          <w:rFonts w:asciiTheme="minorHAnsi" w:hAnsiTheme="minorHAnsi" w:cs="Arial"/>
          <w:b/>
          <w:bCs/>
          <w:sz w:val="20"/>
          <w:szCs w:val="20"/>
        </w:rPr>
        <w:t>§ 5 ust. 1 pkt. 3) otrzymuje brzmienie:</w:t>
      </w:r>
    </w:p>
    <w:p w14:paraId="764D9E01" w14:textId="01CE5D81" w:rsidR="00842D7B" w:rsidRPr="00EA71AC" w:rsidRDefault="00842D7B" w:rsidP="00842D7B">
      <w:pPr>
        <w:pStyle w:val="wordsection1"/>
        <w:autoSpaceDE w:val="0"/>
        <w:autoSpaceDN w:val="0"/>
        <w:spacing w:before="0" w:beforeAutospacing="0" w:after="0" w:afterAutospacing="0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A71AC">
        <w:rPr>
          <w:rFonts w:asciiTheme="minorHAnsi" w:hAnsiTheme="minorHAnsi" w:cs="Arial"/>
          <w:sz w:val="20"/>
          <w:szCs w:val="20"/>
        </w:rPr>
        <w:t xml:space="preserve">„3) uszkodzeniami ciała istniejącymi przed dniem objęcia ochrona ubezpieczeniową, przy czym w przypadku ubezpieczenia pobytu w szpitalu w wyniku nieszczęśliwego wypadku  (Opcja Dodatkowa D4, o której mowa </w:t>
      </w:r>
      <w:r w:rsidRPr="00EA71AC">
        <w:rPr>
          <w:rFonts w:asciiTheme="minorHAnsi" w:hAnsiTheme="minorHAnsi" w:cs="Arial"/>
          <w:b/>
          <w:sz w:val="20"/>
          <w:szCs w:val="20"/>
        </w:rPr>
        <w:t xml:space="preserve">w </w:t>
      </w:r>
      <w:r w:rsidRPr="00EA71AC">
        <w:rPr>
          <w:rFonts w:asciiTheme="minorHAnsi" w:hAnsiTheme="minorHAnsi" w:cs="Arial"/>
          <w:b/>
          <w:bCs/>
          <w:sz w:val="20"/>
          <w:szCs w:val="20"/>
        </w:rPr>
        <w:t>§ 4 ust 2 pkt 4)</w:t>
      </w:r>
      <w:r w:rsidRPr="00EA71AC">
        <w:rPr>
          <w:rFonts w:asciiTheme="minorHAnsi" w:hAnsiTheme="minorHAnsi" w:cs="Arial"/>
          <w:sz w:val="20"/>
          <w:szCs w:val="20"/>
        </w:rPr>
        <w:t xml:space="preserve"> za dzień objęcia ochroną ubezpieczeniową rozumie się pierwszy dzień ochrony ubezpieczeniowej udzielanej z tytułu umowy ubezpieczenia EDU PLUS zawartej na rzecz Ubezpieczonego,  pod warunkiem, że jest to kontynuacja ubezpieczenia EDU PLUS oraz że kolejne umowy ubezpieczenia następowały po sobie bez dnia przerwy w okresie ochrony  ubezpieczeniowej.</w:t>
      </w:r>
      <w:r w:rsidR="00D1133C" w:rsidRPr="00EA71AC">
        <w:rPr>
          <w:rFonts w:asciiTheme="minorHAnsi" w:hAnsiTheme="minorHAnsi" w:cs="Arial"/>
          <w:sz w:val="20"/>
          <w:szCs w:val="20"/>
        </w:rPr>
        <w:t>”</w:t>
      </w:r>
    </w:p>
    <w:p w14:paraId="1AB39616" w14:textId="77777777" w:rsidR="00842D7B" w:rsidRPr="00EA71AC" w:rsidRDefault="00842D7B" w:rsidP="00842D7B">
      <w:pPr>
        <w:pStyle w:val="wordsection1"/>
        <w:autoSpaceDE w:val="0"/>
        <w:autoSpaceDN w:val="0"/>
        <w:spacing w:before="0" w:beforeAutospacing="0" w:after="0" w:afterAutospacing="0"/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76917812" w14:textId="77777777" w:rsidR="00842D7B" w:rsidRPr="00EA71AC" w:rsidRDefault="00842D7B" w:rsidP="00842D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eastAsia="pl-PL"/>
        </w:rPr>
      </w:pPr>
      <w:r w:rsidRPr="00EA71AC">
        <w:rPr>
          <w:rFonts w:asciiTheme="minorHAnsi" w:hAnsiTheme="minorHAnsi" w:cs="Arial"/>
          <w:b/>
          <w:bCs/>
          <w:sz w:val="20"/>
          <w:szCs w:val="20"/>
          <w:lang w:eastAsia="pl-PL"/>
        </w:rPr>
        <w:t>§ 5 ust. 1 pkt. 4) otrzymuje brzmienie:</w:t>
      </w:r>
    </w:p>
    <w:p w14:paraId="45B83F94" w14:textId="23ADCD3E" w:rsidR="00842D7B" w:rsidRPr="00EA71AC" w:rsidRDefault="00842D7B" w:rsidP="00842D7B">
      <w:pPr>
        <w:pStyle w:val="wordsection1"/>
        <w:autoSpaceDE w:val="0"/>
        <w:autoSpaceDN w:val="0"/>
        <w:spacing w:before="0" w:beforeAutospacing="0" w:after="0" w:afterAutospacing="0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A71AC">
        <w:rPr>
          <w:rFonts w:asciiTheme="minorHAnsi" w:hAnsiTheme="minorHAnsi" w:cs="Arial"/>
          <w:sz w:val="20"/>
          <w:szCs w:val="20"/>
        </w:rPr>
        <w:t xml:space="preserve">„4) chorobami, które zostały zdiagnozowane przed dniem objęcia ochroną ubezpieczeniową, przy czym w przypadku ubezpieczenia pobytu w szpitalu w wyniku choroby (Opcja Dodatkowa D5, o której mowa w </w:t>
      </w:r>
      <w:r w:rsidRPr="00EA71AC">
        <w:rPr>
          <w:rFonts w:asciiTheme="minorHAnsi" w:hAnsiTheme="minorHAnsi" w:cs="Arial"/>
          <w:b/>
          <w:bCs/>
          <w:sz w:val="20"/>
          <w:szCs w:val="20"/>
        </w:rPr>
        <w:t>§ 4 ust 2 pkt 5</w:t>
      </w:r>
      <w:r w:rsidRPr="00EA71AC">
        <w:rPr>
          <w:rFonts w:asciiTheme="minorHAnsi" w:hAnsiTheme="minorHAnsi" w:cs="Arial"/>
          <w:b/>
          <w:sz w:val="20"/>
          <w:szCs w:val="20"/>
        </w:rPr>
        <w:t>),</w:t>
      </w:r>
      <w:r w:rsidRPr="00EA71AC">
        <w:rPr>
          <w:rFonts w:asciiTheme="minorHAnsi" w:hAnsiTheme="minorHAnsi" w:cs="Arial"/>
          <w:sz w:val="20"/>
          <w:szCs w:val="20"/>
        </w:rPr>
        <w:t xml:space="preserve"> oraz uszczerbku na zdrowiu w wyniku padaczki, o którym mowa w </w:t>
      </w:r>
      <w:r w:rsidRPr="00EA71AC">
        <w:rPr>
          <w:rFonts w:asciiTheme="minorHAnsi" w:hAnsiTheme="minorHAnsi" w:cs="Arial"/>
          <w:bCs/>
          <w:sz w:val="20"/>
          <w:szCs w:val="20"/>
        </w:rPr>
        <w:t xml:space="preserve">§4 ust 1 pkt 1 </w:t>
      </w:r>
      <w:proofErr w:type="spellStart"/>
      <w:r w:rsidRPr="00EA71AC">
        <w:rPr>
          <w:rFonts w:asciiTheme="minorHAnsi" w:hAnsiTheme="minorHAnsi" w:cs="Arial"/>
          <w:bCs/>
          <w:sz w:val="20"/>
          <w:szCs w:val="20"/>
        </w:rPr>
        <w:t>ppkt</w:t>
      </w:r>
      <w:proofErr w:type="spellEnd"/>
      <w:r w:rsidRPr="00EA71A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E3923" w:rsidRPr="00EA71AC">
        <w:rPr>
          <w:rFonts w:asciiTheme="minorHAnsi" w:hAnsiTheme="minorHAnsi" w:cs="Arial"/>
          <w:bCs/>
          <w:sz w:val="20"/>
          <w:szCs w:val="20"/>
        </w:rPr>
        <w:t>i</w:t>
      </w:r>
      <w:r w:rsidRPr="00EA71AC">
        <w:rPr>
          <w:rFonts w:asciiTheme="minorHAnsi" w:hAnsiTheme="minorHAnsi" w:cs="Arial"/>
          <w:bCs/>
          <w:sz w:val="20"/>
          <w:szCs w:val="20"/>
        </w:rPr>
        <w:t xml:space="preserve">) oraz w §4 ust 1 pkt 3 </w:t>
      </w:r>
      <w:proofErr w:type="spellStart"/>
      <w:r w:rsidRPr="00EA71AC">
        <w:rPr>
          <w:rFonts w:asciiTheme="minorHAnsi" w:hAnsiTheme="minorHAnsi" w:cs="Arial"/>
          <w:bCs/>
          <w:sz w:val="20"/>
          <w:szCs w:val="20"/>
        </w:rPr>
        <w:t>ppkt</w:t>
      </w:r>
      <w:proofErr w:type="spellEnd"/>
      <w:r w:rsidRPr="00EA71A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E3923" w:rsidRPr="00EA71AC">
        <w:rPr>
          <w:rFonts w:asciiTheme="minorHAnsi" w:hAnsiTheme="minorHAnsi" w:cs="Arial"/>
          <w:bCs/>
          <w:sz w:val="20"/>
          <w:szCs w:val="20"/>
        </w:rPr>
        <w:t>h</w:t>
      </w:r>
      <w:r w:rsidRPr="00EA71AC">
        <w:rPr>
          <w:rFonts w:asciiTheme="minorHAnsi" w:hAnsiTheme="minorHAnsi" w:cs="Arial"/>
          <w:bCs/>
          <w:sz w:val="20"/>
          <w:szCs w:val="20"/>
        </w:rPr>
        <w:t>)</w:t>
      </w:r>
      <w:r w:rsidRPr="00EA71AC">
        <w:rPr>
          <w:rFonts w:asciiTheme="minorHAnsi" w:hAnsiTheme="minorHAnsi" w:cs="Arial"/>
          <w:sz w:val="20"/>
          <w:szCs w:val="20"/>
        </w:rPr>
        <w:t xml:space="preserve"> za dzień objęcia ochroną ubezpieczeniową rozumie się pierwszy dzień ochrony </w:t>
      </w:r>
      <w:r w:rsidRPr="00EA71AC">
        <w:rPr>
          <w:rFonts w:asciiTheme="minorHAnsi" w:hAnsiTheme="minorHAnsi" w:cs="Arial"/>
          <w:sz w:val="20"/>
          <w:szCs w:val="20"/>
        </w:rPr>
        <w:lastRenderedPageBreak/>
        <w:t>ubezpieczeniowej udzielanej z tytułu umowy ubezpieczenia EDU PLUS zawartej na rzecz Ubezpieczonego,  pod warunkiem, że jest to kontynuacja ubezpieczenia EDU PLUS oraz że kolejne umowy ubezpieczenia następowały po sobie bez dnia przerwy w okresie ochrony  ubezpieczeniowej</w:t>
      </w:r>
      <w:r w:rsidR="00857071" w:rsidRPr="00EA71AC">
        <w:rPr>
          <w:rFonts w:asciiTheme="minorHAnsi" w:hAnsiTheme="minorHAnsi" w:cs="Arial"/>
          <w:sz w:val="20"/>
          <w:szCs w:val="20"/>
        </w:rPr>
        <w:t>.</w:t>
      </w:r>
    </w:p>
    <w:p w14:paraId="6D81A015" w14:textId="77777777" w:rsidR="00842D7B" w:rsidRPr="00EA71AC" w:rsidRDefault="00842D7B" w:rsidP="00842D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14:paraId="4E5E2FCC" w14:textId="442AA075" w:rsidR="00A816C4" w:rsidRPr="00EA71AC" w:rsidRDefault="00842D7B" w:rsidP="001712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A71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16C4" w:rsidRPr="00EA71AC">
        <w:rPr>
          <w:rFonts w:asciiTheme="minorHAnsi" w:hAnsiTheme="minorHAnsi" w:cstheme="minorHAnsi"/>
          <w:b/>
          <w:bCs/>
          <w:sz w:val="20"/>
          <w:szCs w:val="20"/>
        </w:rPr>
        <w:t>§6 pkt 6)</w:t>
      </w:r>
      <w:r w:rsidR="008D4FA4" w:rsidRPr="00EA71AC">
        <w:rPr>
          <w:rFonts w:asciiTheme="minorHAnsi" w:hAnsiTheme="minorHAnsi" w:cstheme="minorHAnsi"/>
          <w:b/>
          <w:bCs/>
          <w:sz w:val="20"/>
          <w:szCs w:val="20"/>
        </w:rPr>
        <w:t xml:space="preserve"> oraz §9 pkt 7)</w:t>
      </w:r>
      <w:r w:rsidR="00A816C4" w:rsidRPr="00EA71A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8D4FA4" w:rsidRPr="00EA71AC">
        <w:rPr>
          <w:rFonts w:asciiTheme="minorHAnsi" w:hAnsiTheme="minorHAnsi" w:cstheme="minorHAnsi"/>
          <w:b/>
          <w:bCs/>
          <w:sz w:val="20"/>
          <w:szCs w:val="20"/>
        </w:rPr>
        <w:t xml:space="preserve">otrzymują </w:t>
      </w:r>
      <w:r w:rsidR="00A816C4" w:rsidRPr="00EA71AC">
        <w:rPr>
          <w:rFonts w:asciiTheme="minorHAnsi" w:hAnsiTheme="minorHAnsi" w:cstheme="minorHAnsi"/>
          <w:b/>
          <w:bCs/>
          <w:sz w:val="20"/>
          <w:szCs w:val="20"/>
        </w:rPr>
        <w:t>brzmienie:</w:t>
      </w:r>
    </w:p>
    <w:p w14:paraId="0E5C7FB3" w14:textId="1899DA18" w:rsidR="00A816C4" w:rsidRPr="00EA71AC" w:rsidRDefault="00A816C4" w:rsidP="001712D7">
      <w:pPr>
        <w:pStyle w:val="Akapitzlist"/>
        <w:ind w:left="502"/>
        <w:jc w:val="both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>„6)</w:t>
      </w:r>
      <w:r w:rsidR="008D4FA4" w:rsidRPr="00EA71AC">
        <w:rPr>
          <w:rFonts w:asciiTheme="minorHAnsi" w:hAnsiTheme="minorHAnsi" w:cstheme="minorHAnsi"/>
          <w:sz w:val="20"/>
          <w:szCs w:val="20"/>
        </w:rPr>
        <w:t>/7)</w:t>
      </w:r>
      <w:r w:rsidRPr="00EA71AC">
        <w:rPr>
          <w:rFonts w:asciiTheme="minorHAnsi" w:hAnsiTheme="minorHAnsi" w:cstheme="minorHAnsi"/>
          <w:sz w:val="20"/>
          <w:szCs w:val="20"/>
        </w:rPr>
        <w:t xml:space="preserve"> w przypadku śmierci opiekuna prawnego lub rodzica Ubezpieczonego w następstwie nieszczęśliwego wypadku – jednorazowe świadczenie w wysokości:</w:t>
      </w:r>
    </w:p>
    <w:p w14:paraId="0D9BC0A9" w14:textId="656F9D0C" w:rsidR="00A816C4" w:rsidRPr="00EA71AC" w:rsidRDefault="00A816C4" w:rsidP="001712D7">
      <w:pPr>
        <w:pStyle w:val="Akapitzlist"/>
        <w:ind w:left="502"/>
        <w:jc w:val="both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>a) 10% sumy ubezpieczenia określonej w umowie ubezpieczenia w przypadku śmierci jednego z opiekunów prawnych lub rodziców,</w:t>
      </w:r>
    </w:p>
    <w:p w14:paraId="086DB061" w14:textId="3491E2B1" w:rsidR="00A816C4" w:rsidRPr="00EA71AC" w:rsidRDefault="00A816C4" w:rsidP="001712D7">
      <w:pPr>
        <w:pStyle w:val="Akapitzlist"/>
        <w:ind w:left="502"/>
        <w:jc w:val="both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>b) 30% sumy ubezpieczenia określonej w umowie ubezpieczenia w przypadku śmierci obojga opiekunów prawnych lub rodziców w wyniku tego samego nieszczęśliwego wypadku,</w:t>
      </w:r>
    </w:p>
    <w:p w14:paraId="731421C6" w14:textId="05E8D544" w:rsidR="00A816C4" w:rsidRPr="00EA71AC" w:rsidRDefault="00A816C4" w:rsidP="001712D7">
      <w:pPr>
        <w:pStyle w:val="Akapitzlist"/>
        <w:ind w:left="502"/>
        <w:jc w:val="both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 xml:space="preserve">pod warunkiem, </w:t>
      </w:r>
      <w:bookmarkStart w:id="0" w:name="_Hlk47691746"/>
      <w:r w:rsidRPr="00EA71AC">
        <w:rPr>
          <w:rFonts w:asciiTheme="minorHAnsi" w:hAnsiTheme="minorHAnsi" w:cstheme="minorHAnsi"/>
          <w:sz w:val="20"/>
          <w:szCs w:val="20"/>
        </w:rPr>
        <w:t>iż nieszczęśliwy wypadek wydarzył się podczas trwania ochrony ubezpieczeniowej</w:t>
      </w:r>
      <w:bookmarkEnd w:id="0"/>
      <w:r w:rsidRPr="00EA71AC">
        <w:rPr>
          <w:rFonts w:asciiTheme="minorHAnsi" w:hAnsiTheme="minorHAnsi" w:cstheme="minorHAnsi"/>
          <w:sz w:val="20"/>
          <w:szCs w:val="20"/>
        </w:rPr>
        <w:t xml:space="preserve"> i śmierć nastąpiła w ciągu 12 miesięcy od daty nieszczęśliwego wypadku. </w:t>
      </w:r>
    </w:p>
    <w:p w14:paraId="07751BF7" w14:textId="5AC81011" w:rsidR="00842D7B" w:rsidRPr="00EA71AC" w:rsidRDefault="00842D7B" w:rsidP="00A816C4">
      <w:pPr>
        <w:autoSpaceDE w:val="0"/>
        <w:autoSpaceDN w:val="0"/>
        <w:adjustRightInd w:val="0"/>
        <w:spacing w:after="0" w:line="240" w:lineRule="auto"/>
        <w:ind w:left="502"/>
        <w:rPr>
          <w:rFonts w:asciiTheme="minorHAnsi" w:hAnsiTheme="minorHAnsi" w:cs="Arial"/>
          <w:b/>
          <w:sz w:val="20"/>
          <w:szCs w:val="20"/>
        </w:rPr>
      </w:pPr>
    </w:p>
    <w:p w14:paraId="620BB85A" w14:textId="4B8135E4" w:rsidR="002850F2" w:rsidRPr="00EA71AC" w:rsidRDefault="002850F2" w:rsidP="002850F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71AC">
        <w:rPr>
          <w:rFonts w:asciiTheme="minorHAnsi" w:hAnsiTheme="minorHAnsi" w:cstheme="minorHAnsi"/>
          <w:b/>
          <w:bCs/>
          <w:sz w:val="20"/>
          <w:szCs w:val="20"/>
        </w:rPr>
        <w:t>w § 11 ust. 1 pkt 4) otrzymuje brzmienie:</w:t>
      </w:r>
    </w:p>
    <w:p w14:paraId="0427600A" w14:textId="77777777" w:rsidR="0013074D" w:rsidRPr="0013074D" w:rsidRDefault="002850F2" w:rsidP="002850F2">
      <w:pPr>
        <w:pStyle w:val="Akapitzlist"/>
        <w:ind w:left="502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bookmarkStart w:id="1" w:name="_Ref29808689"/>
      <w:r w:rsidRPr="00EA71AC">
        <w:rPr>
          <w:rFonts w:asciiTheme="minorHAnsi" w:hAnsiTheme="minorHAnsi" w:cstheme="minorHAnsi"/>
          <w:sz w:val="20"/>
          <w:szCs w:val="20"/>
        </w:rPr>
        <w:t xml:space="preserve">Opcja Dodatkowa D4 - pobyt w szpitalu w wyniku nieszczęśliwego wypadku – świadczenie w wysokości 1% sumy ubezpieczenia określonej w umowie ubezpieczenia dla Opcji Dodatkowej D4, za każdy dzień pobytu w szpitalu, począwszy od pierwszego dnia pobytu w szpitalu, będącego następstwem nieszczęśliwego wypadku, który miał miejsce w okresie trwania okresu ubezpieczenia wskazanym na polisie lub w trakcie poprzedniego okresu ubezpieczenia, o ile Ubezpieczony bezpośrednio przed zawarciem przez Ubezpieczającego umowy ubezpieczenia z InterRisk był objęty przez InterRisk ochroną ubezpieczeniową w ramach ubezpieczenia pobytu w szpitalu w wyniku nieszczęśliwego wypadku. Świadczenie wypłacane jest pod warunkiem pobytu w szpitalu trwającego minimum 3 dni. W przypadku kolejnych, następujących po sobie pobytów w szpitalu w związku z tym samym nieszczęśliwym wypadkiem świadczenie szpitalne przysługuje </w:t>
      </w:r>
      <w:r w:rsidR="001512E6" w:rsidRPr="00EA71AC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Pr="00EA71AC">
        <w:rPr>
          <w:rFonts w:asciiTheme="minorHAnsi" w:hAnsiTheme="minorHAnsi" w:cstheme="minorHAnsi"/>
          <w:sz w:val="20"/>
          <w:szCs w:val="20"/>
        </w:rPr>
        <w:t xml:space="preserve">pobytu w szpitalu. Świadczenie z tytułu pobytu w szpitalu w wyniku nieszczęśliwego wypadku przysługuje maksymalnie za 100 dni pobytu w szpitalu. Gdy wypis ze szpitala nastąpi po zakończeniu okresu ubezpieczenia pobyt w szpitalu jest objęty odpowiedzialnością </w:t>
      </w:r>
      <w:r w:rsidRPr="0013074D">
        <w:rPr>
          <w:rFonts w:asciiTheme="minorHAnsi" w:hAnsiTheme="minorHAnsi" w:cstheme="minorHAnsi"/>
          <w:sz w:val="20"/>
          <w:szCs w:val="20"/>
          <w:highlight w:val="yellow"/>
        </w:rPr>
        <w:t>Ubezpieczyciela, pod warunkiem, że przyjęcie do szpitala nastąpiło w okresie ubezpieczenia</w:t>
      </w:r>
      <w:r w:rsidR="0013074D" w:rsidRPr="0013074D">
        <w:rPr>
          <w:rFonts w:asciiTheme="minorHAnsi" w:hAnsiTheme="minorHAnsi" w:cstheme="minorHAnsi"/>
          <w:sz w:val="20"/>
          <w:szCs w:val="20"/>
          <w:highlight w:val="yellow"/>
        </w:rPr>
        <w:t>.</w:t>
      </w:r>
    </w:p>
    <w:p w14:paraId="759C1D85" w14:textId="77777777" w:rsidR="0013074D" w:rsidRPr="00EA71AC" w:rsidRDefault="0013074D" w:rsidP="0013074D">
      <w:pPr>
        <w:pStyle w:val="Akapitzlist"/>
        <w:ind w:left="505"/>
        <w:jc w:val="both"/>
        <w:rPr>
          <w:rFonts w:asciiTheme="minorHAnsi" w:hAnsiTheme="minorHAnsi" w:cstheme="minorHAnsi"/>
          <w:sz w:val="20"/>
          <w:szCs w:val="20"/>
        </w:rPr>
      </w:pPr>
      <w:r w:rsidRPr="0013074D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W przypadku pobytu Ubezpieczonego na OIOM/OIT nieprzerwanie przez co najmniej 48 godzin, przysługuje dodatkowe jednorazowe świadczenie w wysokości 250,00 PLN za cały okres pobytu na OIOM/OIT i jest wypłacane niezależnie od świadczenia za pobyt w szpitalu. Świadczenie z tytułu pobytu Ubezpieczonego na OIOM/OIT spowodowanego tym samym nieszczęśliwym wypadkiem wypłacane jest wyłącznie jeden raz w okresie trwania ochrony ubezpieczeniowej</w:t>
      </w:r>
      <w:r w:rsidRPr="00210087">
        <w:rPr>
          <w:rFonts w:asciiTheme="minorHAnsi" w:hAnsiTheme="minorHAnsi" w:cstheme="minorHAnsi"/>
          <w:sz w:val="20"/>
          <w:szCs w:val="20"/>
        </w:rPr>
        <w:t>;</w:t>
      </w:r>
      <w:r w:rsidRPr="00EA71AC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1"/>
    <w:p w14:paraId="673C358F" w14:textId="0BDF91C8" w:rsidR="002850F2" w:rsidRPr="00EA71AC" w:rsidRDefault="002850F2" w:rsidP="00A816C4">
      <w:pPr>
        <w:autoSpaceDE w:val="0"/>
        <w:autoSpaceDN w:val="0"/>
        <w:adjustRightInd w:val="0"/>
        <w:spacing w:after="0" w:line="240" w:lineRule="auto"/>
        <w:ind w:left="502"/>
        <w:rPr>
          <w:rFonts w:asciiTheme="minorHAnsi" w:hAnsiTheme="minorHAnsi" w:cs="Arial"/>
          <w:b/>
          <w:sz w:val="20"/>
          <w:szCs w:val="20"/>
        </w:rPr>
      </w:pPr>
    </w:p>
    <w:p w14:paraId="32BE8742" w14:textId="77777777" w:rsidR="00842D7B" w:rsidRPr="00EA71AC" w:rsidRDefault="00842D7B" w:rsidP="00842D7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71AC">
        <w:rPr>
          <w:rFonts w:asciiTheme="minorHAnsi" w:hAnsiTheme="minorHAnsi" w:cstheme="minorHAnsi"/>
          <w:b/>
          <w:bCs/>
          <w:sz w:val="20"/>
          <w:szCs w:val="20"/>
        </w:rPr>
        <w:t>w § 11 ust. 1 pkt 5) otrzymuje brzmienie:</w:t>
      </w:r>
    </w:p>
    <w:p w14:paraId="11F78A89" w14:textId="77777777" w:rsidR="0013074D" w:rsidRDefault="00842D7B" w:rsidP="00842D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A71AC">
        <w:rPr>
          <w:rFonts w:asciiTheme="minorHAnsi" w:hAnsiTheme="minorHAnsi" w:cstheme="minorHAnsi"/>
          <w:sz w:val="20"/>
          <w:szCs w:val="20"/>
          <w:lang w:eastAsia="pl-PL"/>
        </w:rPr>
        <w:t xml:space="preserve">„5) Opcja Dodatkowa D5 – pobyt w szpitalu w wyniku choroby – świadczenie w wysokości 1% sumy ubezpieczenia określonej w umowie ubezpieczenia dla Opcji Dodatkowej D5, za każdy dzień pobytu Ubezpieczonego w szpitalu, począwszy od </w:t>
      </w:r>
      <w:r w:rsidR="00126780" w:rsidRPr="00EA71AC">
        <w:rPr>
          <w:rFonts w:asciiTheme="minorHAnsi" w:hAnsiTheme="minorHAnsi" w:cstheme="minorHAnsi"/>
          <w:sz w:val="20"/>
          <w:szCs w:val="20"/>
          <w:lang w:eastAsia="pl-PL"/>
        </w:rPr>
        <w:t>drugiego</w:t>
      </w:r>
      <w:r w:rsidRPr="00EA71AC">
        <w:rPr>
          <w:rFonts w:asciiTheme="minorHAnsi" w:hAnsiTheme="minorHAnsi" w:cstheme="minorHAnsi"/>
          <w:sz w:val="20"/>
          <w:szCs w:val="20"/>
          <w:lang w:eastAsia="pl-PL"/>
        </w:rPr>
        <w:t xml:space="preserve"> dnia pobytu, pod warunkiem że pobyt w szpitalu trwał co najmniej 3 dni, w związku z chorobą, która została zdiagnozowana w trakcie trwania ochrony ubezpieczeniowej</w:t>
      </w:r>
      <w:r w:rsidR="002850F2" w:rsidRPr="00EA71AC">
        <w:rPr>
          <w:rFonts w:asciiTheme="minorHAnsi" w:hAnsiTheme="minorHAnsi" w:cstheme="minorHAnsi"/>
          <w:sz w:val="20"/>
          <w:szCs w:val="20"/>
          <w:lang w:eastAsia="pl-PL"/>
        </w:rPr>
        <w:t xml:space="preserve"> lub w trakcie poprzedniego okresu ubezpieczenia, o ile Ubezpieczony bezpośrednio przed zawarciem przez Ubezpieczającego umowy ubezpieczenia z InterRisk był objęty przez InterRisk ochroną ubezpieczeniową w ramach ubezpieczenia pobytu w szpitalu w wyniku choroby.</w:t>
      </w:r>
      <w:r w:rsidRPr="00EA71AC">
        <w:rPr>
          <w:rFonts w:asciiTheme="minorHAnsi" w:hAnsiTheme="minorHAnsi" w:cstheme="minorHAnsi"/>
          <w:sz w:val="20"/>
          <w:szCs w:val="20"/>
          <w:lang w:eastAsia="pl-PL"/>
        </w:rPr>
        <w:t xml:space="preserve"> W przypadku kolejnych, następujących po sobie pobytów w szpitalu w związku z tą samą chorobą świadczenie szpitalne przysługuje od pierwszego dnia pobytu w szpitalu. Świadczenie z tytułu pobytu w szpitalu w wyniku choroby przysługuje maksymalnie za </w:t>
      </w:r>
      <w:r w:rsidR="00F65027" w:rsidRPr="00EA71AC">
        <w:rPr>
          <w:rFonts w:asciiTheme="minorHAnsi" w:hAnsiTheme="minorHAnsi" w:cstheme="minorHAnsi"/>
          <w:sz w:val="20"/>
          <w:szCs w:val="20"/>
          <w:lang w:eastAsia="pl-PL"/>
        </w:rPr>
        <w:t>100</w:t>
      </w:r>
      <w:r w:rsidRPr="00EA71AC">
        <w:rPr>
          <w:rFonts w:asciiTheme="minorHAnsi" w:hAnsiTheme="minorHAnsi" w:cstheme="minorHAnsi"/>
          <w:sz w:val="20"/>
          <w:szCs w:val="20"/>
          <w:lang w:eastAsia="pl-PL"/>
        </w:rPr>
        <w:t xml:space="preserve"> dni pobytu w szpitalu. Gdy wypis ze szpitala nastąpi po zakończeniu okresu ubezpieczenia pobyt w szpitalu jest objęty odpowiedzialnością Ubezpieczyciela, pod warunkiem, że przyjęcie do szpitala nastąpiło w okresie ubezpieczenia</w:t>
      </w:r>
      <w:r w:rsidR="0013074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257AF1D" w14:textId="608A5D8B" w:rsidR="00842D7B" w:rsidRPr="00EA71AC" w:rsidRDefault="0013074D" w:rsidP="00842D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3074D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W przypadku pobytu Ubezpieczonego na OIOM/OIT nieprzerwanie przez co najmniej 48 godzin, przysługuje dodatkowe jednorazowe świadczenie w wysokości 250,00 PLN za cały okres pobytu na OIOM/OIT i jest wypłacane niezależnie od świadczenia za pobyt w szpitalu. Świadczenie z tytułu pobytu Ubezpieczonego na OIOM/OIT spowodowanego tym samym nieszczęśliwym wypadkiem wypłacane jest wyłącznie jeden raz w okresie trwania ochrony ubezpieczeniowej</w:t>
      </w:r>
      <w:r w:rsidR="00842D7B" w:rsidRPr="0013074D">
        <w:rPr>
          <w:rFonts w:asciiTheme="minorHAnsi" w:hAnsiTheme="minorHAnsi" w:cstheme="minorHAnsi"/>
          <w:sz w:val="20"/>
          <w:szCs w:val="20"/>
          <w:highlight w:val="yellow"/>
          <w:lang w:eastAsia="pl-PL"/>
        </w:rPr>
        <w:t>;”</w:t>
      </w:r>
    </w:p>
    <w:p w14:paraId="3F45CD82" w14:textId="77777777" w:rsidR="00D1133C" w:rsidRPr="00EA71AC" w:rsidRDefault="00D1133C" w:rsidP="00842D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14:paraId="6BCAFA22" w14:textId="6FB21BE9" w:rsidR="00AB5704" w:rsidRPr="00EA71AC" w:rsidRDefault="00842D7B" w:rsidP="001712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yriadPro-Bold"/>
          <w:b/>
          <w:bCs/>
          <w:sz w:val="20"/>
          <w:szCs w:val="20"/>
        </w:rPr>
      </w:pPr>
      <w:r w:rsidRPr="00EA71AC">
        <w:rPr>
          <w:rFonts w:asciiTheme="minorHAnsi" w:eastAsia="Arial Unicode MS" w:hAnsiTheme="minorHAnsi"/>
          <w:b/>
          <w:sz w:val="20"/>
          <w:szCs w:val="20"/>
        </w:rPr>
        <w:t>§</w:t>
      </w:r>
      <w:r w:rsidRPr="00EA71AC">
        <w:rPr>
          <w:rFonts w:asciiTheme="minorHAnsi" w:eastAsia="Arial Unicode MS" w:hAnsiTheme="minorHAnsi" w:cs="Arial Unicode MS"/>
          <w:b/>
          <w:sz w:val="20"/>
          <w:szCs w:val="20"/>
        </w:rPr>
        <w:t xml:space="preserve"> 11 ust. 1  pkt 10) otrzymuje brzmienie:</w:t>
      </w:r>
    </w:p>
    <w:p w14:paraId="2B4CC54A" w14:textId="77777777" w:rsidR="00A816C4" w:rsidRPr="00EA71AC" w:rsidRDefault="00A816C4" w:rsidP="001712D7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>„10) Opcja Dodatkowa D10 – koszty leczenia w wyniku nieszczęśliwego wypadku</w:t>
      </w:r>
      <w:r w:rsidRPr="00EA71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A71AC">
        <w:rPr>
          <w:rFonts w:asciiTheme="minorHAnsi" w:hAnsiTheme="minorHAnsi" w:cstheme="minorHAnsi"/>
          <w:sz w:val="20"/>
          <w:szCs w:val="20"/>
        </w:rPr>
        <w:t xml:space="preserve">– zwrot udokumentowanych kosztów do wysokości 100% sumy ubezpieczenia określonej w umowie ubezpieczenia dla Opcji Dodatkowej D10. W ramach limitu na zwrot kosztów leczenia zastosowanie mają </w:t>
      </w:r>
      <w:proofErr w:type="spellStart"/>
      <w:r w:rsidRPr="00EA71AC">
        <w:rPr>
          <w:rFonts w:asciiTheme="minorHAnsi" w:hAnsiTheme="minorHAnsi" w:cstheme="minorHAnsi"/>
          <w:sz w:val="20"/>
          <w:szCs w:val="20"/>
        </w:rPr>
        <w:t>podlimity</w:t>
      </w:r>
      <w:proofErr w:type="spellEnd"/>
      <w:r w:rsidRPr="00EA71AC">
        <w:rPr>
          <w:rFonts w:asciiTheme="minorHAnsi" w:hAnsiTheme="minorHAnsi" w:cstheme="minorHAnsi"/>
          <w:sz w:val="20"/>
          <w:szCs w:val="20"/>
        </w:rPr>
        <w:t xml:space="preserve"> na :</w:t>
      </w:r>
    </w:p>
    <w:p w14:paraId="3B3980E6" w14:textId="77777777" w:rsidR="00A816C4" w:rsidRPr="00EA71AC" w:rsidRDefault="00A816C4" w:rsidP="00A816C4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lastRenderedPageBreak/>
        <w:t xml:space="preserve">zwrot kosztów rehabilitacji, który wynosi 1 000 zł </w:t>
      </w:r>
    </w:p>
    <w:p w14:paraId="2812C94E" w14:textId="5441E1E4" w:rsidR="00A816C4" w:rsidRPr="00EA71AC" w:rsidRDefault="00A816C4" w:rsidP="00A816C4">
      <w:pPr>
        <w:pStyle w:val="Akapitzlist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 xml:space="preserve">zwrot kosztów odbudowy stomatologicznej uszkodzonego lub utraconego zęba stałego, który wynosi </w:t>
      </w:r>
      <w:r w:rsidR="0013074D" w:rsidRPr="0013074D">
        <w:rPr>
          <w:rFonts w:asciiTheme="minorHAnsi" w:hAnsiTheme="minorHAnsi" w:cstheme="minorHAnsi"/>
          <w:sz w:val="20"/>
          <w:szCs w:val="20"/>
          <w:highlight w:val="yellow"/>
        </w:rPr>
        <w:t>1.0</w:t>
      </w:r>
      <w:r w:rsidRPr="0013074D">
        <w:rPr>
          <w:rFonts w:asciiTheme="minorHAnsi" w:hAnsiTheme="minorHAnsi" w:cstheme="minorHAnsi"/>
          <w:sz w:val="20"/>
          <w:szCs w:val="20"/>
          <w:highlight w:val="yellow"/>
        </w:rPr>
        <w:t>00 zł,</w:t>
      </w:r>
      <w:r w:rsidR="0013074D" w:rsidRPr="0013074D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proofErr w:type="spellStart"/>
      <w:r w:rsidR="0013074D" w:rsidRPr="0013074D">
        <w:rPr>
          <w:rFonts w:asciiTheme="minorHAnsi" w:hAnsiTheme="minorHAnsi" w:cstheme="minorHAnsi"/>
          <w:sz w:val="20"/>
          <w:szCs w:val="20"/>
          <w:highlight w:val="yellow"/>
        </w:rPr>
        <w:t>podlimit</w:t>
      </w:r>
      <w:proofErr w:type="spellEnd"/>
      <w:r w:rsidR="0013074D" w:rsidRPr="0013074D">
        <w:rPr>
          <w:rFonts w:asciiTheme="minorHAnsi" w:hAnsiTheme="minorHAnsi" w:cstheme="minorHAnsi"/>
          <w:sz w:val="20"/>
          <w:szCs w:val="20"/>
          <w:highlight w:val="yellow"/>
        </w:rPr>
        <w:t xml:space="preserve"> 500 zł na jeden ząb stały</w:t>
      </w:r>
      <w:r w:rsidR="0013074D">
        <w:rPr>
          <w:rFonts w:asciiTheme="minorHAnsi" w:hAnsiTheme="minorHAnsi" w:cstheme="minorHAnsi"/>
          <w:sz w:val="20"/>
          <w:szCs w:val="20"/>
        </w:rPr>
        <w:t>,</w:t>
      </w:r>
      <w:r w:rsidRPr="00EA71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C16F54" w14:textId="77777777" w:rsidR="00A816C4" w:rsidRPr="00EA71AC" w:rsidRDefault="00A816C4" w:rsidP="001712D7">
      <w:p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>pod warunkiem, iż koszty leczenia:</w:t>
      </w:r>
    </w:p>
    <w:p w14:paraId="5ED8D9FB" w14:textId="77777777" w:rsidR="00A816C4" w:rsidRPr="00EA71AC" w:rsidRDefault="00A816C4" w:rsidP="00A816C4">
      <w:pPr>
        <w:pStyle w:val="Akapitzlist"/>
        <w:numPr>
          <w:ilvl w:val="0"/>
          <w:numId w:val="26"/>
        </w:numPr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>powstały w następstwie nieszczęśliwego wypadku, który wydarzył się w podczas trwania ochrony ubezpieczeniowej,</w:t>
      </w:r>
    </w:p>
    <w:p w14:paraId="402F64C0" w14:textId="77777777" w:rsidR="00A816C4" w:rsidRPr="00EA71AC" w:rsidRDefault="00A816C4" w:rsidP="00A816C4">
      <w:pPr>
        <w:pStyle w:val="Akapitzlist"/>
        <w:numPr>
          <w:ilvl w:val="0"/>
          <w:numId w:val="26"/>
        </w:numPr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A71AC">
        <w:rPr>
          <w:rFonts w:asciiTheme="minorHAnsi" w:hAnsiTheme="minorHAnsi" w:cstheme="minorHAnsi"/>
          <w:sz w:val="20"/>
          <w:szCs w:val="20"/>
        </w:rPr>
        <w:t>zostały poniesione na terytorium Rzeczpospolitej Polskiej w okresie nie dłuższym niż 12 miesięcy od daty nieszczęśliwego wypadku;”</w:t>
      </w:r>
    </w:p>
    <w:p w14:paraId="4DCEAADB" w14:textId="77777777" w:rsidR="008754A9" w:rsidRPr="00EA71AC" w:rsidRDefault="008754A9" w:rsidP="008754A9">
      <w:pPr>
        <w:pStyle w:val="Zwykytekst"/>
        <w:jc w:val="both"/>
        <w:rPr>
          <w:rFonts w:ascii="Arial" w:hAnsi="Arial" w:cs="Arial"/>
          <w:i/>
          <w:sz w:val="18"/>
          <w:szCs w:val="18"/>
        </w:rPr>
      </w:pPr>
    </w:p>
    <w:sectPr w:rsidR="008754A9" w:rsidRPr="00EA71AC" w:rsidSect="00E4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4B7A" w14:textId="77777777" w:rsidR="003A2E80" w:rsidRDefault="003A2E80" w:rsidP="000B0670">
      <w:pPr>
        <w:spacing w:after="0" w:line="240" w:lineRule="auto"/>
      </w:pPr>
      <w:r>
        <w:separator/>
      </w:r>
    </w:p>
  </w:endnote>
  <w:endnote w:type="continuationSeparator" w:id="0">
    <w:p w14:paraId="5807BD73" w14:textId="77777777" w:rsidR="003A2E80" w:rsidRDefault="003A2E80" w:rsidP="000B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A78B" w14:textId="77777777" w:rsidR="003A2E80" w:rsidRDefault="003A2E80" w:rsidP="000B0670">
      <w:pPr>
        <w:spacing w:after="0" w:line="240" w:lineRule="auto"/>
      </w:pPr>
      <w:r>
        <w:separator/>
      </w:r>
    </w:p>
  </w:footnote>
  <w:footnote w:type="continuationSeparator" w:id="0">
    <w:p w14:paraId="3FA1335B" w14:textId="77777777" w:rsidR="003A2E80" w:rsidRDefault="003A2E80" w:rsidP="000B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5A"/>
    <w:multiLevelType w:val="hybridMultilevel"/>
    <w:tmpl w:val="EB78185C"/>
    <w:lvl w:ilvl="0" w:tplc="705029E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962"/>
    <w:multiLevelType w:val="hybridMultilevel"/>
    <w:tmpl w:val="549AE958"/>
    <w:lvl w:ilvl="0" w:tplc="8E96AA6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41B29ED"/>
    <w:multiLevelType w:val="hybridMultilevel"/>
    <w:tmpl w:val="E238361E"/>
    <w:lvl w:ilvl="0" w:tplc="1B42256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1F497D"/>
        <w:sz w:val="18"/>
      </w:rPr>
    </w:lvl>
    <w:lvl w:ilvl="1" w:tplc="1B42256E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1F497D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D0FA9"/>
    <w:multiLevelType w:val="hybridMultilevel"/>
    <w:tmpl w:val="6E4A8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5ED"/>
    <w:multiLevelType w:val="hybridMultilevel"/>
    <w:tmpl w:val="F95852DA"/>
    <w:lvl w:ilvl="0" w:tplc="D56E562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4CFD"/>
    <w:multiLevelType w:val="hybridMultilevel"/>
    <w:tmpl w:val="9A5C2D0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16E"/>
    <w:multiLevelType w:val="hybridMultilevel"/>
    <w:tmpl w:val="346A55EC"/>
    <w:lvl w:ilvl="0" w:tplc="9802F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751CA"/>
    <w:multiLevelType w:val="hybridMultilevel"/>
    <w:tmpl w:val="561E4D62"/>
    <w:lvl w:ilvl="0" w:tplc="6B62E8C8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 w:tplc="E29AE9B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552D66"/>
    <w:multiLevelType w:val="hybridMultilevel"/>
    <w:tmpl w:val="FD58D098"/>
    <w:lvl w:ilvl="0" w:tplc="56C2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F263E"/>
    <w:multiLevelType w:val="hybridMultilevel"/>
    <w:tmpl w:val="758CE8DA"/>
    <w:lvl w:ilvl="0" w:tplc="705029E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240D3"/>
    <w:multiLevelType w:val="hybridMultilevel"/>
    <w:tmpl w:val="8EC25062"/>
    <w:lvl w:ilvl="0" w:tplc="00540E7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91C13"/>
    <w:multiLevelType w:val="hybridMultilevel"/>
    <w:tmpl w:val="148ECA12"/>
    <w:lvl w:ilvl="0" w:tplc="021677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1ADA"/>
    <w:multiLevelType w:val="hybridMultilevel"/>
    <w:tmpl w:val="8C0AF17A"/>
    <w:lvl w:ilvl="0" w:tplc="705029E8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B5940"/>
    <w:multiLevelType w:val="hybridMultilevel"/>
    <w:tmpl w:val="45FE9C90"/>
    <w:lvl w:ilvl="0" w:tplc="D56E562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C7ECD"/>
    <w:multiLevelType w:val="hybridMultilevel"/>
    <w:tmpl w:val="12AA651C"/>
    <w:lvl w:ilvl="0" w:tplc="5DCEFEF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E5672"/>
    <w:multiLevelType w:val="hybridMultilevel"/>
    <w:tmpl w:val="DAD47510"/>
    <w:lvl w:ilvl="0" w:tplc="02D4CEB0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610E2"/>
    <w:multiLevelType w:val="hybridMultilevel"/>
    <w:tmpl w:val="148ECA12"/>
    <w:lvl w:ilvl="0" w:tplc="021677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23C73"/>
    <w:multiLevelType w:val="hybridMultilevel"/>
    <w:tmpl w:val="8676D6A4"/>
    <w:lvl w:ilvl="0" w:tplc="7B62D3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A537DF"/>
    <w:multiLevelType w:val="hybridMultilevel"/>
    <w:tmpl w:val="2690DA70"/>
    <w:lvl w:ilvl="0" w:tplc="3C283A3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A2EDB"/>
    <w:multiLevelType w:val="hybridMultilevel"/>
    <w:tmpl w:val="A22A9084"/>
    <w:lvl w:ilvl="0" w:tplc="705029E8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23F6E"/>
    <w:multiLevelType w:val="hybridMultilevel"/>
    <w:tmpl w:val="E5DE30FC"/>
    <w:lvl w:ilvl="0" w:tplc="BD88C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81735"/>
    <w:multiLevelType w:val="hybridMultilevel"/>
    <w:tmpl w:val="021680C0"/>
    <w:lvl w:ilvl="0" w:tplc="37A8AA7A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65448"/>
    <w:multiLevelType w:val="hybridMultilevel"/>
    <w:tmpl w:val="8C6C9538"/>
    <w:lvl w:ilvl="0" w:tplc="0BF28F4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82CC8"/>
    <w:multiLevelType w:val="hybridMultilevel"/>
    <w:tmpl w:val="3A763DD2"/>
    <w:lvl w:ilvl="0" w:tplc="1B42256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1F497D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44E8"/>
    <w:multiLevelType w:val="hybridMultilevel"/>
    <w:tmpl w:val="8840883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54F46DF3"/>
    <w:multiLevelType w:val="hybridMultilevel"/>
    <w:tmpl w:val="26F29E7C"/>
    <w:lvl w:ilvl="0" w:tplc="56C2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0A70ED"/>
    <w:multiLevelType w:val="hybridMultilevel"/>
    <w:tmpl w:val="D820D1E0"/>
    <w:lvl w:ilvl="0" w:tplc="F03816D6">
      <w:start w:val="1"/>
      <w:numFmt w:val="upperRoman"/>
      <w:lvlText w:val="%1-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9EA8B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D8FE3F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C0DB2"/>
    <w:multiLevelType w:val="hybridMultilevel"/>
    <w:tmpl w:val="9DCAEC06"/>
    <w:lvl w:ilvl="0" w:tplc="56C2BA0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67223"/>
    <w:multiLevelType w:val="hybridMultilevel"/>
    <w:tmpl w:val="D2CC74AC"/>
    <w:lvl w:ilvl="0" w:tplc="705029E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72CA4"/>
    <w:multiLevelType w:val="hybridMultilevel"/>
    <w:tmpl w:val="9C947E14"/>
    <w:lvl w:ilvl="0" w:tplc="8A2AFB50">
      <w:start w:val="3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F23E8"/>
    <w:multiLevelType w:val="hybridMultilevel"/>
    <w:tmpl w:val="0BD2C150"/>
    <w:lvl w:ilvl="0" w:tplc="93CA467A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6"/>
  </w:num>
  <w:num w:numId="3">
    <w:abstractNumId w:val="1"/>
  </w:num>
  <w:num w:numId="4">
    <w:abstractNumId w:val="22"/>
  </w:num>
  <w:num w:numId="5">
    <w:abstractNumId w:val="15"/>
  </w:num>
  <w:num w:numId="6">
    <w:abstractNumId w:val="9"/>
  </w:num>
  <w:num w:numId="7">
    <w:abstractNumId w:val="13"/>
  </w:num>
  <w:num w:numId="8">
    <w:abstractNumId w:val="18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0"/>
  </w:num>
  <w:num w:numId="13">
    <w:abstractNumId w:val="12"/>
  </w:num>
  <w:num w:numId="14">
    <w:abstractNumId w:val="19"/>
  </w:num>
  <w:num w:numId="15">
    <w:abstractNumId w:val="14"/>
  </w:num>
  <w:num w:numId="16">
    <w:abstractNumId w:val="23"/>
  </w:num>
  <w:num w:numId="17">
    <w:abstractNumId w:val="2"/>
  </w:num>
  <w:num w:numId="18">
    <w:abstractNumId w:val="11"/>
  </w:num>
  <w:num w:numId="19">
    <w:abstractNumId w:val="16"/>
  </w:num>
  <w:num w:numId="20">
    <w:abstractNumId w:val="25"/>
  </w:num>
  <w:num w:numId="21">
    <w:abstractNumId w:val="8"/>
  </w:num>
  <w:num w:numId="22">
    <w:abstractNumId w:val="5"/>
  </w:num>
  <w:num w:numId="23">
    <w:abstractNumId w:val="24"/>
  </w:num>
  <w:num w:numId="24">
    <w:abstractNumId w:val="6"/>
  </w:num>
  <w:num w:numId="25">
    <w:abstractNumId w:val="28"/>
  </w:num>
  <w:num w:numId="26">
    <w:abstractNumId w:val="17"/>
  </w:num>
  <w:num w:numId="27">
    <w:abstractNumId w:val="30"/>
  </w:num>
  <w:num w:numId="28">
    <w:abstractNumId w:val="3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E6"/>
    <w:rsid w:val="00017C7A"/>
    <w:rsid w:val="00041C8B"/>
    <w:rsid w:val="00051218"/>
    <w:rsid w:val="00057754"/>
    <w:rsid w:val="00063D84"/>
    <w:rsid w:val="00097B33"/>
    <w:rsid w:val="000A7F17"/>
    <w:rsid w:val="000B0670"/>
    <w:rsid w:val="0011063F"/>
    <w:rsid w:val="00114B50"/>
    <w:rsid w:val="00126780"/>
    <w:rsid w:val="00127862"/>
    <w:rsid w:val="0013074D"/>
    <w:rsid w:val="001512E6"/>
    <w:rsid w:val="00166616"/>
    <w:rsid w:val="00171231"/>
    <w:rsid w:val="001712D7"/>
    <w:rsid w:val="001827B3"/>
    <w:rsid w:val="001A5031"/>
    <w:rsid w:val="001D5A8F"/>
    <w:rsid w:val="001E3923"/>
    <w:rsid w:val="001F6913"/>
    <w:rsid w:val="00200032"/>
    <w:rsid w:val="00210E66"/>
    <w:rsid w:val="002258B5"/>
    <w:rsid w:val="002324D7"/>
    <w:rsid w:val="002473E4"/>
    <w:rsid w:val="00255F74"/>
    <w:rsid w:val="002850F2"/>
    <w:rsid w:val="00285C47"/>
    <w:rsid w:val="002A535A"/>
    <w:rsid w:val="002D779C"/>
    <w:rsid w:val="00300D07"/>
    <w:rsid w:val="00301CDF"/>
    <w:rsid w:val="0034675C"/>
    <w:rsid w:val="00380CF9"/>
    <w:rsid w:val="00382D51"/>
    <w:rsid w:val="003A2E80"/>
    <w:rsid w:val="003A39D7"/>
    <w:rsid w:val="003B5B2C"/>
    <w:rsid w:val="003C30EC"/>
    <w:rsid w:val="003D55BA"/>
    <w:rsid w:val="003E6AA3"/>
    <w:rsid w:val="003E7284"/>
    <w:rsid w:val="003E748C"/>
    <w:rsid w:val="00405CEC"/>
    <w:rsid w:val="00434736"/>
    <w:rsid w:val="00477283"/>
    <w:rsid w:val="004A4F02"/>
    <w:rsid w:val="004A7DD0"/>
    <w:rsid w:val="004B14F1"/>
    <w:rsid w:val="004B1BF7"/>
    <w:rsid w:val="004B286C"/>
    <w:rsid w:val="004C6F0B"/>
    <w:rsid w:val="004D4D99"/>
    <w:rsid w:val="00530C2C"/>
    <w:rsid w:val="005832A7"/>
    <w:rsid w:val="005C0C2B"/>
    <w:rsid w:val="005D4C45"/>
    <w:rsid w:val="005D76A5"/>
    <w:rsid w:val="006026B4"/>
    <w:rsid w:val="00612099"/>
    <w:rsid w:val="00643185"/>
    <w:rsid w:val="0064378C"/>
    <w:rsid w:val="00665BF5"/>
    <w:rsid w:val="006752C6"/>
    <w:rsid w:val="00676EE4"/>
    <w:rsid w:val="00696B47"/>
    <w:rsid w:val="006B4662"/>
    <w:rsid w:val="006D4556"/>
    <w:rsid w:val="00705B98"/>
    <w:rsid w:val="00717915"/>
    <w:rsid w:val="007232D5"/>
    <w:rsid w:val="00740DB2"/>
    <w:rsid w:val="00751A5C"/>
    <w:rsid w:val="007729B4"/>
    <w:rsid w:val="007A488A"/>
    <w:rsid w:val="007B4AAD"/>
    <w:rsid w:val="007D4AC9"/>
    <w:rsid w:val="00820595"/>
    <w:rsid w:val="00842D7B"/>
    <w:rsid w:val="00857071"/>
    <w:rsid w:val="008754A9"/>
    <w:rsid w:val="008966FE"/>
    <w:rsid w:val="008979C4"/>
    <w:rsid w:val="008A2AE5"/>
    <w:rsid w:val="008B5B11"/>
    <w:rsid w:val="008D4FA4"/>
    <w:rsid w:val="00920AD2"/>
    <w:rsid w:val="00932F14"/>
    <w:rsid w:val="00937BE9"/>
    <w:rsid w:val="00940280"/>
    <w:rsid w:val="009459D4"/>
    <w:rsid w:val="0095006C"/>
    <w:rsid w:val="009506DA"/>
    <w:rsid w:val="00950D6C"/>
    <w:rsid w:val="00955B20"/>
    <w:rsid w:val="00956744"/>
    <w:rsid w:val="009673FB"/>
    <w:rsid w:val="00971BE5"/>
    <w:rsid w:val="009B3E4E"/>
    <w:rsid w:val="009C5364"/>
    <w:rsid w:val="009D0C2F"/>
    <w:rsid w:val="00A02AA0"/>
    <w:rsid w:val="00A06155"/>
    <w:rsid w:val="00A1372E"/>
    <w:rsid w:val="00A3028A"/>
    <w:rsid w:val="00A316B8"/>
    <w:rsid w:val="00A33B1C"/>
    <w:rsid w:val="00A403E2"/>
    <w:rsid w:val="00A42090"/>
    <w:rsid w:val="00A53EE6"/>
    <w:rsid w:val="00A66DB6"/>
    <w:rsid w:val="00A716D1"/>
    <w:rsid w:val="00A816C4"/>
    <w:rsid w:val="00A91F12"/>
    <w:rsid w:val="00AB00E0"/>
    <w:rsid w:val="00AB5704"/>
    <w:rsid w:val="00AB7080"/>
    <w:rsid w:val="00AD61AE"/>
    <w:rsid w:val="00AE1E78"/>
    <w:rsid w:val="00B20C61"/>
    <w:rsid w:val="00B237B0"/>
    <w:rsid w:val="00B560EB"/>
    <w:rsid w:val="00B65F4C"/>
    <w:rsid w:val="00B66D2C"/>
    <w:rsid w:val="00B73BFA"/>
    <w:rsid w:val="00BB6294"/>
    <w:rsid w:val="00BE3928"/>
    <w:rsid w:val="00BE60B9"/>
    <w:rsid w:val="00C420D8"/>
    <w:rsid w:val="00C551AD"/>
    <w:rsid w:val="00C55C91"/>
    <w:rsid w:val="00CC45FB"/>
    <w:rsid w:val="00D1133C"/>
    <w:rsid w:val="00D43FDF"/>
    <w:rsid w:val="00D55689"/>
    <w:rsid w:val="00D603D7"/>
    <w:rsid w:val="00D77078"/>
    <w:rsid w:val="00D77A03"/>
    <w:rsid w:val="00D8187B"/>
    <w:rsid w:val="00DA0B95"/>
    <w:rsid w:val="00DE0993"/>
    <w:rsid w:val="00E44972"/>
    <w:rsid w:val="00E463C1"/>
    <w:rsid w:val="00E51F1B"/>
    <w:rsid w:val="00E92AA9"/>
    <w:rsid w:val="00EA71AC"/>
    <w:rsid w:val="00EB1D9A"/>
    <w:rsid w:val="00EB529D"/>
    <w:rsid w:val="00EE3079"/>
    <w:rsid w:val="00EE62BD"/>
    <w:rsid w:val="00EF368C"/>
    <w:rsid w:val="00F06112"/>
    <w:rsid w:val="00F65027"/>
    <w:rsid w:val="00F808E2"/>
    <w:rsid w:val="00F814DE"/>
    <w:rsid w:val="00F86251"/>
    <w:rsid w:val="00FB2DBF"/>
    <w:rsid w:val="00FB49AC"/>
    <w:rsid w:val="00FB4AF9"/>
    <w:rsid w:val="00FC340F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02431"/>
  <w15:docId w15:val="{AA876FE1-6E92-4379-80D9-DE8A4F2B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9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section1">
    <w:name w:val="wordsection1"/>
    <w:basedOn w:val="Normalny"/>
    <w:uiPriority w:val="99"/>
    <w:rsid w:val="00CC4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D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B2DBF"/>
    <w:pPr>
      <w:spacing w:line="252" w:lineRule="auto"/>
    </w:pPr>
    <w:rPr>
      <w:rFonts w:ascii="Cambria" w:eastAsia="Times New Roman" w:hAnsi="Cambria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DBF"/>
    <w:rPr>
      <w:rFonts w:ascii="Cambria" w:eastAsia="Times New Roman" w:hAnsi="Cambria"/>
      <w:szCs w:val="20"/>
      <w:lang w:val="en-US" w:eastAsia="en-US" w:bidi="en-US"/>
    </w:rPr>
  </w:style>
  <w:style w:type="character" w:styleId="Uwydatnienie">
    <w:name w:val="Emphasis"/>
    <w:basedOn w:val="Domylnaczcionkaakapitu"/>
    <w:uiPriority w:val="20"/>
    <w:qFormat/>
    <w:locked/>
    <w:rsid w:val="005D4C45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6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67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6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C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C2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C2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5674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6744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A816C4"/>
    <w:pPr>
      <w:spacing w:before="100" w:beforeAutospacing="1" w:after="100" w:afterAutospacing="1" w:line="240" w:lineRule="auto"/>
    </w:pPr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F82E-86CE-4840-9C36-DAA60FF2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POSTANOWIENIA ODMIENNE</vt:lpstr>
    </vt:vector>
  </TitlesOfParts>
  <Company>Microsoft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POSTANOWIENIA ODMIENNE</dc:title>
  <dc:subject/>
  <dc:creator>boa</dc:creator>
  <cp:keywords/>
  <dc:description/>
  <cp:lastModifiedBy>Kwiecien, Robert</cp:lastModifiedBy>
  <cp:revision>4</cp:revision>
  <cp:lastPrinted>2019-04-26T06:41:00Z</cp:lastPrinted>
  <dcterms:created xsi:type="dcterms:W3CDTF">2021-05-11T14:41:00Z</dcterms:created>
  <dcterms:modified xsi:type="dcterms:W3CDTF">2021-08-27T13:04:00Z</dcterms:modified>
</cp:coreProperties>
</file>